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5" w:type="dxa"/>
        <w:jc w:val="center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6"/>
        <w:gridCol w:w="4131"/>
        <w:gridCol w:w="4141"/>
        <w:gridCol w:w="967"/>
      </w:tblGrid>
      <w:tr>
        <w:trPr/>
        <w:tc>
          <w:tcPr>
            <w:tcW w:w="5097" w:type="dxa"/>
            <w:gridSpan w:val="2"/>
            <w:tcBorders/>
            <w:shd w:fill="auto" w:val="clear"/>
          </w:tcPr>
          <w:p>
            <w:pPr>
              <w:pStyle w:val="Contenutotabella"/>
              <w:rPr/>
            </w:pPr>
            <w:r>
              <w:rPr>
                <w:caps/>
                <w:sz w:val="16"/>
                <w:szCs w:val="16"/>
              </w:rPr>
              <w:t>REPUBBLICA ITALIANA</w:t>
            </w:r>
          </w:p>
        </w:tc>
        <w:tc>
          <w:tcPr>
            <w:tcW w:w="5108" w:type="dxa"/>
            <w:gridSpan w:val="2"/>
            <w:tcBorders/>
            <w:shd w:fill="auto" w:val="clear"/>
          </w:tcPr>
          <w:p>
            <w:pPr>
              <w:pStyle w:val="Contenutotabella"/>
              <w:jc w:val="right"/>
              <w:rPr/>
            </w:pPr>
            <w:r>
              <w:rPr>
                <w:caps/>
                <w:sz w:val="16"/>
                <w:szCs w:val="16"/>
              </w:rPr>
              <w:t>PROVINCIA AUTONOMA DI TRENTO</w:t>
            </w:r>
          </w:p>
        </w:tc>
      </w:tr>
      <w:tr>
        <w:trPr/>
        <w:tc>
          <w:tcPr>
            <w:tcW w:w="966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rPr/>
            </w:pPr>
            <w:r>
              <w:rPr/>
              <w:drawing>
                <wp:inline distT="0" distB="0" distL="0" distR="0">
                  <wp:extent cx="532765" cy="647700"/>
                  <wp:effectExtent l="0" t="0" r="0" b="0"/>
                  <wp:docPr id="1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2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Intestazione"/>
              <w:jc w:val="center"/>
              <w:rPr/>
            </w:pPr>
            <w:r>
              <w:rPr>
                <w:caps/>
                <w:sz w:val="26"/>
                <w:szCs w:val="26"/>
              </w:rPr>
              <w:t>Istituto Comprensivo di Scuola Primaria e Secondaria</w:t>
            </w:r>
          </w:p>
          <w:p>
            <w:pPr>
              <w:pStyle w:val="Intestazione"/>
              <w:jc w:val="center"/>
              <w:rPr/>
            </w:pPr>
            <w:r>
              <w:rPr>
                <w:caps/>
                <w:sz w:val="26"/>
                <w:szCs w:val="26"/>
              </w:rPr>
              <w:t>di PRIMO E SECONDO GRADO DI Primiero</w:t>
            </w:r>
          </w:p>
          <w:p>
            <w:pPr>
              <w:pStyle w:val="Intestazione"/>
              <w:jc w:val="center"/>
              <w:rPr/>
            </w:pPr>
            <w:r>
              <w:rPr>
                <w:sz w:val="16"/>
                <w:szCs w:val="16"/>
              </w:rPr>
              <w:t>Via delle Fonti 10, 38054, loc. Transacqua, Primiero San Martino di Castrozza (TN) Tel. 0439 62435</w:t>
            </w:r>
          </w:p>
          <w:p>
            <w:pPr>
              <w:pStyle w:val="Intestazione"/>
              <w:jc w:val="center"/>
              <w:rPr/>
            </w:pPr>
            <w:r>
              <w:rPr>
                <w:sz w:val="16"/>
                <w:szCs w:val="16"/>
              </w:rPr>
              <w:t>Fax 0439 762466  C.F. 90009790222,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e-mail: segr.icprimiero@scuole.provincia.tn.it</w:t>
            </w:r>
          </w:p>
        </w:tc>
        <w:tc>
          <w:tcPr>
            <w:tcW w:w="967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Contenutotabella"/>
              <w:jc w:val="right"/>
              <w:rPr/>
            </w:pPr>
            <w:r>
              <w:rPr/>
              <w:drawing>
                <wp:inline distT="0" distB="0" distL="0" distR="0">
                  <wp:extent cx="461010" cy="647700"/>
                  <wp:effectExtent l="0" t="0" r="0" b="0"/>
                  <wp:docPr id="2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entury Gothic" w:hAnsi="Century Gothic"/>
          <w:b/>
          <w:b/>
          <w:sz w:val="22"/>
        </w:rPr>
      </w:pPr>
      <w:r>
        <w:rPr>
          <w:rFonts w:ascii="Century Gothic" w:hAnsi="Century Gothic"/>
          <w:b/>
          <w:sz w:val="22"/>
        </w:rPr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FORMAT- PARERE PSICOLOGICO d’ISTITUTO</w:t>
      </w:r>
      <w:r>
        <w:rPr>
          <w:rFonts w:ascii="Century Gothic" w:hAnsi="Century Gothic"/>
          <w:sz w:val="22"/>
        </w:rPr>
        <w:tab/>
        <w:tab/>
        <w:tab/>
        <w:tab/>
        <w:tab/>
        <w:t>Modulo BES C</w:t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rPr>
          <w:rFonts w:ascii="Century Gothic" w:hAnsi="Century Gothic"/>
          <w:i/>
          <w:i/>
          <w:sz w:val="22"/>
        </w:rPr>
      </w:pPr>
      <w:r>
        <w:rPr>
          <w:rFonts w:ascii="Century Gothic" w:hAnsi="Century Gothic"/>
          <w:i/>
          <w:sz w:val="22"/>
        </w:rPr>
        <w:t>Ai sensi dell’art. 7 del Regolamento per favorire l’Integrazione e l’Inclusione degli studenti con Bisogni Educativi Speciali (attuattivo dell’art. 74 legge provinciale 7 agosto 2006, n. 5)</w:t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bf"/>
      </w:tblPr>
      <w:tblGrid>
        <w:gridCol w:w="1526"/>
        <w:gridCol w:w="1731"/>
        <w:gridCol w:w="3257"/>
        <w:gridCol w:w="1246"/>
        <w:gridCol w:w="2012"/>
      </w:tblGrid>
      <w:tr>
        <w:trPr/>
        <w:tc>
          <w:tcPr>
            <w:tcW w:w="3257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325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3258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b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Eventuali Note</w:t>
            </w:r>
          </w:p>
        </w:tc>
      </w:tr>
      <w:tr>
        <w:trPr/>
        <w:tc>
          <w:tcPr>
            <w:tcW w:w="3257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b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Alunno:</w:t>
            </w:r>
          </w:p>
        </w:tc>
        <w:tc>
          <w:tcPr>
            <w:tcW w:w="325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3258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3257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b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Classe:</w:t>
            </w:r>
          </w:p>
        </w:tc>
        <w:tc>
          <w:tcPr>
            <w:tcW w:w="325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3258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9772" w:type="dxa"/>
            <w:gridSpan w:val="5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Century Gothic" w:hAnsi="Century Gothic"/>
                <w:b/>
                <w:sz w:val="22"/>
              </w:rPr>
              <w:t>Parere della Psicologa di Istituto</w:t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Sulla base della relazione presentata dal Consiglio di classe (</w:t>
            </w:r>
            <w:r>
              <w:rPr>
                <w:rFonts w:ascii="Century Gothic" w:hAnsi="Century Gothic"/>
                <w:i/>
                <w:sz w:val="22"/>
              </w:rPr>
              <w:t>vedi allegato</w:t>
            </w:r>
            <w:r>
              <w:rPr>
                <w:rFonts w:ascii="Century Gothic" w:hAnsi="Century Gothic"/>
                <w:sz w:val="22"/>
              </w:rPr>
              <w:t>), si esprime parere favorevole all’inserimento dell’alunno in Fascia C per l’anno scolastico</w:t>
            </w:r>
            <w:r>
              <w:rPr>
                <w:rFonts w:ascii="Century Gothic" w:hAnsi="Century Gothic"/>
                <w:color w:val="4BACC6" w:themeColor="accent5"/>
                <w:sz w:val="22"/>
              </w:rPr>
              <w:t>……..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Century Gothic" w:hAnsi="Century Gothic"/>
                <w:b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                                                                         </w:t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tabs>
                <w:tab w:val="left" w:pos="7800" w:leader="none"/>
              </w:tabs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ab/>
              <w:t>FIRMA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Century Gothic" w:hAnsi="Century Gothic"/>
                <w:color w:val="4BACC6" w:themeColor="accent5"/>
                <w:sz w:val="22"/>
              </w:rPr>
              <w:t xml:space="preserve">        </w:t>
            </w: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 xml:space="preserve">Luogo, Data                                                                                       </w:t>
            </w:r>
            <w:r>
              <w:rPr>
                <w:rFonts w:ascii="Century Gothic" w:hAnsi="Century Gothic"/>
                <w:sz w:val="22"/>
              </w:rPr>
              <w:t>Dott.ssa Mersia Taschetti</w:t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sz w:val="22"/>
              </w:rPr>
            </w:pPr>
            <w:r>
              <w:rPr>
                <w:rFonts w:ascii="Century Gothic" w:hAnsi="Century Gothic"/>
                <w:i/>
                <w:sz w:val="22"/>
              </w:rPr>
              <w:t>Osservazioni periodiche ed eventuali indicazioni per il Consiglio di Classe</w:t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color w:val="4BACC6" w:themeColor="accent5"/>
                <w:sz w:val="22"/>
              </w:rPr>
            </w:pP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>Data</w:t>
            </w:r>
          </w:p>
        </w:tc>
        <w:tc>
          <w:tcPr>
            <w:tcW w:w="6234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color w:val="4BACC6" w:themeColor="accent5"/>
                <w:sz w:val="22"/>
              </w:rPr>
            </w:pP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>Data</w:t>
            </w:r>
          </w:p>
        </w:tc>
        <w:tc>
          <w:tcPr>
            <w:tcW w:w="6234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color w:val="4BACC6" w:themeColor="accent5"/>
                <w:sz w:val="22"/>
              </w:rPr>
            </w:pP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>Data</w:t>
            </w:r>
          </w:p>
        </w:tc>
        <w:tc>
          <w:tcPr>
            <w:tcW w:w="6234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color w:val="4BACC6" w:themeColor="accent5"/>
                <w:sz w:val="22"/>
              </w:rPr>
            </w:pP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>Data</w:t>
            </w:r>
          </w:p>
        </w:tc>
        <w:tc>
          <w:tcPr>
            <w:tcW w:w="6234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color w:val="4BACC6" w:themeColor="accent5"/>
                <w:sz w:val="22"/>
              </w:rPr>
            </w:pP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>Data</w:t>
            </w:r>
          </w:p>
        </w:tc>
        <w:tc>
          <w:tcPr>
            <w:tcW w:w="6234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  <w:tr>
        <w:trPr/>
        <w:tc>
          <w:tcPr>
            <w:tcW w:w="152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i/>
                <w:i/>
                <w:color w:val="4BACC6" w:themeColor="accent5"/>
                <w:sz w:val="22"/>
              </w:rPr>
            </w:pPr>
            <w:r>
              <w:rPr>
                <w:rFonts w:ascii="Century Gothic" w:hAnsi="Century Gothic"/>
                <w:i/>
                <w:color w:val="4BACC6" w:themeColor="accent5"/>
                <w:sz w:val="22"/>
              </w:rPr>
              <w:t>Data</w:t>
            </w:r>
          </w:p>
        </w:tc>
        <w:tc>
          <w:tcPr>
            <w:tcW w:w="6234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Il parere positivo della famiglia è stato acquisito in data</w:t>
      </w:r>
      <w:r>
        <w:rPr>
          <w:rFonts w:ascii="Century Gothic" w:hAnsi="Century Gothic"/>
          <w:color w:val="4BACC6" w:themeColor="accent5"/>
          <w:sz w:val="22"/>
        </w:rPr>
        <w:t>….</w:t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</w:r>
    </w:p>
    <w:p>
      <w:pPr>
        <w:pStyle w:val="Normal"/>
        <w:spacing w:before="0" w:after="200"/>
        <w:jc w:val="both"/>
        <w:rPr/>
      </w:pPr>
      <w:r>
        <w:rPr>
          <w:rFonts w:ascii="Century Gothic" w:hAnsi="Century Gothic"/>
          <w:sz w:val="22"/>
        </w:rPr>
        <w:t>Sulla base delle osservazioni dei docenti e delle indicazioni dell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z w:val="22"/>
        </w:rPr>
        <w:t xml:space="preserve"> Psicolog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z w:val="22"/>
        </w:rPr>
        <w:t xml:space="preserve"> d’Istituto, il Consiglio di Classe predispone il Progetto Educativo Personalizzato (PEP), che viene depositato in originale a protocollo e nel fascicolo personale dell’alunno. Copia in file verrà data al Referente BES d’Istituto.</w:t>
      </w:r>
    </w:p>
    <w:sectPr>
      <w:type w:val="nextPage"/>
      <w:pgSz w:w="11906" w:h="16838"/>
      <w:pgMar w:left="1134" w:right="1134" w:header="0" w:top="709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62ae"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a474ae"/>
    <w:rPr>
      <w:color w:val="0000FF" w:themeColor="hyperlink"/>
      <w:u w:val="single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e54e20"/>
    <w:rPr>
      <w:rFonts w:ascii="Times New Roman" w:hAnsi="Times New Roman" w:eastAsia="Droid Sans Fallback" w:cs="FreeSans"/>
      <w:color w:val="00000A"/>
      <w:sz w:val="22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e54e20"/>
    <w:pPr>
      <w:widowControl w:val="false"/>
      <w:spacing w:lineRule="auto" w:line="288" w:before="0" w:after="28"/>
      <w:jc w:val="both"/>
    </w:pPr>
    <w:rPr>
      <w:rFonts w:ascii="Times New Roman" w:hAnsi="Times New Roman" w:eastAsia="Droid Sans Fallback" w:cs="FreeSans"/>
      <w:color w:val="00000A"/>
      <w:sz w:val="22"/>
      <w:lang w:val="it-IT" w:eastAsia="zh-CN" w:bidi="hi-I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 w:customStyle="1">
    <w:name w:val="Header"/>
    <w:basedOn w:val="Normal"/>
    <w:rsid w:val="00e54e20"/>
    <w:pPr>
      <w:widowControl w:val="false"/>
      <w:suppressLineNumbers/>
      <w:tabs>
        <w:tab w:val="center" w:pos="4819" w:leader="none"/>
        <w:tab w:val="right" w:pos="9638" w:leader="none"/>
      </w:tabs>
      <w:suppressAutoHyphens w:val="true"/>
      <w:spacing w:before="0" w:after="0"/>
    </w:pPr>
    <w:rPr>
      <w:rFonts w:ascii="Times New Roman" w:hAnsi="Times New Roman" w:eastAsia="Droid Sans Fallback" w:cs="FreeSans"/>
      <w:color w:val="00000A"/>
      <w:lang w:val="it-IT" w:eastAsia="zh-CN" w:bidi="hi-IN"/>
    </w:rPr>
  </w:style>
  <w:style w:type="paragraph" w:styleId="Contenutotabella" w:customStyle="1">
    <w:name w:val="Contenuto tabella"/>
    <w:basedOn w:val="Normal"/>
    <w:qFormat/>
    <w:rsid w:val="00e54e20"/>
    <w:pPr>
      <w:widowControl w:val="false"/>
      <w:suppressLineNumbers/>
      <w:suppressAutoHyphens w:val="true"/>
      <w:spacing w:before="0" w:after="0"/>
    </w:pPr>
    <w:rPr>
      <w:rFonts w:ascii="Times New Roman" w:hAnsi="Times New Roman" w:eastAsia="Droid Sans Fallback" w:cs="FreeSans"/>
      <w:color w:val="00000A"/>
      <w:sz w:val="22"/>
      <w:lang w:val="it-IT" w:eastAsia="zh-CN" w:bidi="hi-IN"/>
    </w:rPr>
  </w:style>
  <w:style w:type="paragraph" w:styleId="Tabella" w:customStyle="1">
    <w:name w:val="Tabella"/>
    <w:basedOn w:val="Normal"/>
    <w:qFormat/>
    <w:rsid w:val="00e54e20"/>
    <w:pPr>
      <w:widowControl w:val="false"/>
      <w:suppressLineNumbers/>
      <w:suppressAutoHyphens w:val="true"/>
      <w:spacing w:before="120" w:after="120"/>
      <w:jc w:val="center"/>
    </w:pPr>
    <w:rPr>
      <w:rFonts w:ascii="Times New Roman" w:hAnsi="Times New Roman" w:eastAsia="Droid Sans Fallback" w:cs="FreeSans"/>
      <w:b/>
      <w:iCs/>
      <w:color w:val="00000A"/>
      <w:sz w:val="26"/>
      <w:lang w:val="it-IT" w:eastAsia="zh-CN" w:bidi="hi-IN"/>
    </w:rPr>
  </w:style>
  <w:style w:type="numbering" w:styleId="NoList" w:default="1">
    <w:name w:val="No List"/>
    <w:semiHidden/>
    <w:unhideWhenUsed/>
    <w:qFormat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74ae"/>
    <w:pPr>
      <w:spacing w:after="0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LibreOffice/6.0.6.2$Windows_X86_64 LibreOffice_project/0c292870b25a325b5ed35f6b45599d2ea4458e77</Application>
  <Pages>1</Pages>
  <Words>184</Words>
  <Characters>1136</Characters>
  <CharactersWithSpaces>1469</CharactersWithSpaces>
  <Paragraphs>27</Paragraphs>
  <Company>ISTITUTO SUPERIORE DI PRIMIERO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2017-06-14T18:39:00Z</dcterms:created>
  <dc:creator>DAIANA LUCIAN</dc:creator>
  <dc:description/>
  <dc:language>it-IT</dc:language>
  <cp:lastModifiedBy/>
  <dcterms:modified xsi:type="dcterms:W3CDTF">2021-01-14T13:55:49Z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ISTITUTO SUPERIORE DI PRIMIERO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