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0D" w:rsidRDefault="00FF7430">
      <w:pPr>
        <w:pStyle w:val="Textbody"/>
        <w:spacing w:after="0"/>
        <w:jc w:val="center"/>
        <w:rPr>
          <w:rFonts w:ascii="arial, sans-serif" w:hAnsi="arial, sans-serif" w:hint="eastAsia"/>
          <w:color w:val="444444"/>
          <w:sz w:val="18"/>
        </w:rPr>
      </w:pPr>
      <w:r>
        <w:rPr>
          <w:rFonts w:ascii="arial, sans-serif" w:hAnsi="arial, sans-serif"/>
          <w:color w:val="444444"/>
          <w:sz w:val="18"/>
        </w:rPr>
        <w:t xml:space="preserve">PIANI </w:t>
      </w:r>
      <w:proofErr w:type="spellStart"/>
      <w:r>
        <w:rPr>
          <w:rFonts w:ascii="arial, sans-serif" w:hAnsi="arial, sans-serif"/>
          <w:color w:val="444444"/>
          <w:sz w:val="18"/>
        </w:rPr>
        <w:t>DI</w:t>
      </w:r>
      <w:proofErr w:type="spellEnd"/>
      <w:r>
        <w:rPr>
          <w:rFonts w:ascii="arial, sans-serif" w:hAnsi="arial, sans-serif"/>
          <w:color w:val="444444"/>
          <w:sz w:val="18"/>
        </w:rPr>
        <w:t xml:space="preserve"> STUDIO PRIMO CICLO – ISTITUTO COMPRENSIVO PRIMIERO</w:t>
      </w:r>
    </w:p>
    <w:p w:rsidR="00E80A0D" w:rsidRDefault="00FF7430">
      <w:pPr>
        <w:pStyle w:val="Textbody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jc w:val="center"/>
      </w:pPr>
      <w:r>
        <w:rPr>
          <w:rFonts w:ascii="arial, sans-serif" w:hAnsi="arial, sans-serif"/>
          <w:color w:val="444444"/>
          <w:sz w:val="18"/>
        </w:rPr>
        <w:t xml:space="preserve">A. Area di apprendimento: </w:t>
      </w:r>
      <w:r>
        <w:rPr>
          <w:rFonts w:ascii="arial, sans-serif" w:hAnsi="arial, sans-serif"/>
          <w:b/>
          <w:color w:val="444444"/>
          <w:sz w:val="28"/>
          <w:szCs w:val="28"/>
        </w:rPr>
        <w:t>SCIENZE</w:t>
      </w:r>
      <w:r>
        <w:rPr>
          <w:rFonts w:ascii="arial, sans-serif" w:hAnsi="arial, sans-serif"/>
          <w:color w:val="444444"/>
          <w:sz w:val="28"/>
          <w:szCs w:val="28"/>
        </w:rPr>
        <w:t xml:space="preserve">- Curricolo primo biennio </w:t>
      </w:r>
      <w:r>
        <w:rPr>
          <w:rFonts w:ascii="arial, sans-serif" w:hAnsi="arial, sans-serif"/>
          <w:b/>
          <w:color w:val="444444"/>
          <w:sz w:val="28"/>
          <w:szCs w:val="28"/>
        </w:rPr>
        <w:t>CLASSE SECONDA</w:t>
      </w:r>
    </w:p>
    <w:p w:rsidR="00E80A0D" w:rsidRDefault="00FF7430">
      <w:pPr>
        <w:pStyle w:val="Textbody"/>
        <w:spacing w:after="0"/>
        <w:jc w:val="center"/>
        <w:rPr>
          <w:rFonts w:ascii="arial, sans-serif" w:hAnsi="arial, sans-serif" w:hint="eastAsia"/>
          <w:color w:val="444444"/>
          <w:sz w:val="18"/>
        </w:rPr>
      </w:pPr>
      <w:r>
        <w:rPr>
          <w:rFonts w:ascii="arial, sans-serif" w:hAnsi="arial, sans-serif"/>
          <w:color w:val="444444"/>
          <w:sz w:val="18"/>
        </w:rPr>
        <w:t xml:space="preserve">CONOSCENZE e ABILITÀ da promuovere nel PRIMO BIENNIO, </w:t>
      </w:r>
      <w:r>
        <w:rPr>
          <w:rFonts w:ascii="arial, sans-serif" w:hAnsi="arial, sans-serif"/>
          <w:color w:val="444444"/>
          <w:sz w:val="18"/>
        </w:rPr>
        <w:t>attraverso le attività di insegnamento/apprendimento della programmazione annuale, in vista delle COMPETENZE previste al termine del PRIMO CICLO</w:t>
      </w:r>
    </w:p>
    <w:tbl>
      <w:tblPr>
        <w:tblW w:w="101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2551"/>
        <w:gridCol w:w="2833"/>
        <w:gridCol w:w="2551"/>
      </w:tblGrid>
      <w:tr w:rsidR="00E80A0D" w:rsidTr="00E80A0D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0A0D" w:rsidRDefault="00FF7430">
            <w:pPr>
              <w:pStyle w:val="TableContents"/>
              <w:jc w:val="center"/>
            </w:pPr>
            <w:r>
              <w:t>COMPETENZE</w:t>
            </w:r>
            <w:r>
              <w:br/>
            </w:r>
            <w:r>
              <w:t>al termine del PRIMO CICLO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0A0D" w:rsidRDefault="00FF7430">
            <w:pPr>
              <w:pStyle w:val="TableContents"/>
              <w:jc w:val="center"/>
            </w:pPr>
            <w:r>
              <w:t>ABILITÀ</w:t>
            </w:r>
            <w:r>
              <w:br/>
            </w:r>
            <w:r>
              <w:t>al termine della CLASSE SECONDA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0A0D" w:rsidRDefault="00FF7430">
            <w:pPr>
              <w:pStyle w:val="TableContents"/>
              <w:jc w:val="center"/>
            </w:pPr>
            <w:r>
              <w:t>CONOSCENZE</w:t>
            </w:r>
            <w:r>
              <w:br/>
            </w:r>
            <w:r>
              <w:t>al termine della</w:t>
            </w:r>
          </w:p>
          <w:p w:rsidR="00E80A0D" w:rsidRDefault="00FF7430">
            <w:pPr>
              <w:pStyle w:val="TableContents"/>
              <w:jc w:val="center"/>
            </w:pPr>
            <w:r>
              <w:t>CLASS</w:t>
            </w:r>
            <w:r>
              <w:t>E SECONDA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0A0D" w:rsidRDefault="00FF7430">
            <w:pPr>
              <w:pStyle w:val="TableContents"/>
              <w:jc w:val="center"/>
            </w:pPr>
            <w:r>
              <w:t>ATTIVITÀ</w:t>
            </w:r>
          </w:p>
        </w:tc>
      </w:tr>
      <w:tr w:rsidR="00E80A0D" w:rsidTr="00E80A0D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1.</w:t>
            </w:r>
          </w:p>
          <w:p w:rsidR="00E80A0D" w:rsidRDefault="00FF7430">
            <w:pPr>
              <w:pStyle w:val="TableContents"/>
            </w:pPr>
            <w:r>
              <w:t xml:space="preserve">Osservare, analizzare e descrivere fenomeni appartenenti alla realtà naturale e agli aspetti della vita quotidiana, formulare e verificare ipotesi, utilizzando semplici schematizzazioni e </w:t>
            </w:r>
            <w:proofErr w:type="spellStart"/>
            <w:r>
              <w:t>modellizzazioni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L’alunno è in grado di:</w:t>
            </w:r>
          </w:p>
          <w:p w:rsidR="00E80A0D" w:rsidRDefault="00FF7430">
            <w:pPr>
              <w:pStyle w:val="TableContents"/>
            </w:pPr>
            <w:r>
              <w:t xml:space="preserve">- </w:t>
            </w:r>
            <w:r>
              <w:t>analizzare, attraverso l’uso dei cinque sensi, oggetti e materiali di uso comune e descrivere le caratteristiche macroscopiche cogliendo differenze, somiglianze, regolarità;</w:t>
            </w:r>
            <w:r>
              <w:br/>
            </w:r>
            <w:r>
              <w:t>- confrontare gli oggetti in base ad alcune proprietà (più alto di, meno pesante d</w:t>
            </w:r>
            <w:r>
              <w:t>i, più duro di …);</w:t>
            </w:r>
            <w:r>
              <w:br/>
            </w:r>
            <w:r>
              <w:t>- classificare oggetti e materiali di uso comune in base a funzioni, materiali, proprietà.</w:t>
            </w:r>
          </w:p>
          <w:p w:rsidR="00E80A0D" w:rsidRDefault="00E80A0D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L’alunno conosce:</w:t>
            </w:r>
            <w:r>
              <w:br/>
            </w:r>
            <w:r>
              <w:t>- gli oggetti e i materiali: legno, metallo, plastica, carta, vetro;</w:t>
            </w:r>
            <w:r>
              <w:br/>
            </w:r>
            <w:r>
              <w:t>- le caratteristiche di identificazione di oggetti e mater</w:t>
            </w:r>
            <w:r>
              <w:t>iali di uso comune;</w:t>
            </w:r>
            <w:r>
              <w:br/>
            </w:r>
            <w:r>
              <w:t>- la classificazione e la seriazione di oggetti e materiali.</w:t>
            </w:r>
          </w:p>
          <w:p w:rsidR="00E80A0D" w:rsidRDefault="00FF7430">
            <w:pPr>
              <w:pStyle w:val="TableContents"/>
            </w:pPr>
            <w:r>
              <w:t> 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- analizzare materiali diversi;</w:t>
            </w:r>
          </w:p>
          <w:p w:rsidR="00E80A0D" w:rsidRDefault="00FF7430">
            <w:pPr>
              <w:pStyle w:val="TableContents"/>
            </w:pPr>
            <w:r>
              <w:t>- formulare ipotesi relative alle caratteristiche dei materiali;</w:t>
            </w:r>
          </w:p>
          <w:p w:rsidR="00E80A0D" w:rsidRDefault="00FF7430">
            <w:pPr>
              <w:pStyle w:val="TableContents"/>
            </w:pPr>
            <w:r>
              <w:t>- individuare le caratteristiche di alcuni materiali;</w:t>
            </w:r>
          </w:p>
          <w:p w:rsidR="00E80A0D" w:rsidRDefault="00FF7430">
            <w:pPr>
              <w:pStyle w:val="TableContents"/>
            </w:pPr>
            <w:r>
              <w:t>- formulare semplici i</w:t>
            </w:r>
            <w:r>
              <w:t>potesi sulle proprietà dei materiali;</w:t>
            </w:r>
          </w:p>
          <w:p w:rsidR="00E80A0D" w:rsidRDefault="00FF7430">
            <w:pPr>
              <w:pStyle w:val="TableContents"/>
            </w:pPr>
            <w:r>
              <w:t>- effettuare semplici esperimenti per verificare le proprietà dei materiali;</w:t>
            </w:r>
          </w:p>
          <w:p w:rsidR="00E80A0D" w:rsidRDefault="00FF7430">
            <w:pPr>
              <w:pStyle w:val="TableContents"/>
            </w:pPr>
            <w:r>
              <w:t>- riconoscere oggetti allo stato solido, liquido, gassoso.</w:t>
            </w:r>
          </w:p>
        </w:tc>
      </w:tr>
      <w:tr w:rsidR="00E80A0D" w:rsidTr="00E80A0D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2.</w:t>
            </w:r>
          </w:p>
          <w:p w:rsidR="00E80A0D" w:rsidRDefault="00FF7430">
            <w:pPr>
              <w:pStyle w:val="TableContents"/>
            </w:pPr>
            <w:r>
              <w:t xml:space="preserve">Riconoscere le principali interazioni tra mondo naturale e comunità umana, </w:t>
            </w:r>
            <w:r>
              <w:t>individuando alcune problematicità dell’intervento antropico negli ecosistemi, con particolare riguardo all’ambiente alpino.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E80A0D">
            <w:pPr>
              <w:pStyle w:val="TableContents"/>
            </w:pPr>
          </w:p>
          <w:p w:rsidR="00E80A0D" w:rsidRDefault="00FF7430">
            <w:pPr>
              <w:pStyle w:val="TableContents"/>
            </w:pPr>
            <w:r>
              <w:t>L’alunno è in grado di:</w:t>
            </w:r>
          </w:p>
          <w:p w:rsidR="00E80A0D" w:rsidRDefault="00FF7430">
            <w:pPr>
              <w:pStyle w:val="TableContents"/>
            </w:pPr>
            <w:r>
              <w:t>- descrivere le differenze tra viventi e non viventi e identificare le caratteristiche dei viventi;</w:t>
            </w:r>
            <w:r>
              <w:br/>
            </w:r>
            <w:r>
              <w:t>- trac</w:t>
            </w:r>
            <w:r>
              <w:t>ciare le fasi generali nel ciclo di vita di piante con semi e di alcuni animali;</w:t>
            </w:r>
            <w:r>
              <w:br/>
            </w:r>
            <w:r>
              <w:t>- descrivere la pianta nelle quattro stagioni individuando i cambiamenti;</w:t>
            </w:r>
            <w:r>
              <w:br/>
            </w:r>
            <w:r>
              <w:t xml:space="preserve">- riconoscere e identificare negli animali conosciuti dai bambini i differenti comportamenti durante </w:t>
            </w:r>
            <w:r>
              <w:lastRenderedPageBreak/>
              <w:t>le stagioni: il letargo, la migrazione;</w:t>
            </w:r>
            <w:r>
              <w:br/>
            </w:r>
            <w:r>
              <w:t>- mettere in relazione queste trasformazioni con dati ambientali: caldo, freddo, lunghezza del dì, precipitazioni, stato del cielo;</w:t>
            </w:r>
            <w:r>
              <w:br/>
            </w:r>
            <w:r>
              <w:t>- riconoscere e individuare costanti e variabili sperimentali relativi al fenomeno d</w:t>
            </w:r>
            <w:r>
              <w:t>ella semina;</w:t>
            </w:r>
            <w:r>
              <w:br/>
            </w:r>
            <w:r>
              <w:t>- eseguire il controllo e la raccolta dati, la quantificazione e la descrizione della crescita di alcune piante a partire dal seme;</w:t>
            </w:r>
            <w:r>
              <w:br/>
            </w:r>
            <w:r>
              <w:t>- osservare e raccogliere dati su temperatura, precipitazioni, stato del cielo.</w:t>
            </w:r>
          </w:p>
          <w:p w:rsidR="00E80A0D" w:rsidRDefault="00E80A0D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E80A0D">
            <w:pPr>
              <w:pStyle w:val="TableContents"/>
            </w:pPr>
          </w:p>
          <w:p w:rsidR="00E80A0D" w:rsidRDefault="00FF7430">
            <w:pPr>
              <w:pStyle w:val="TableContents"/>
            </w:pPr>
            <w:r>
              <w:t>L’alunno conosce:</w:t>
            </w:r>
          </w:p>
          <w:p w:rsidR="00E80A0D" w:rsidRDefault="00FF7430">
            <w:pPr>
              <w:pStyle w:val="TableContents"/>
            </w:pPr>
            <w:r>
              <w:t>- caratteri</w:t>
            </w:r>
            <w:r>
              <w:t>stiche macroscopiche dei viventi e dei non viventi;</w:t>
            </w:r>
            <w:r>
              <w:br/>
            </w:r>
            <w:r>
              <w:t>- i cicli di vita di alcuni animali e piante con semi, tipici del contesto in cui è inserita la scuola;</w:t>
            </w:r>
            <w:r>
              <w:br/>
            </w:r>
            <w:r>
              <w:t>- le caratteristiche della semina: germinazione, crescita e sviluppo di alcune piante;</w:t>
            </w:r>
            <w:r>
              <w:br/>
            </w:r>
            <w:r>
              <w:t>- i parametri</w:t>
            </w:r>
            <w:r>
              <w:t xml:space="preserve"> descrittivi dei cambiamenti stagionali: le caratteristiche osservabili che riguardano il clima, il comportamento e l'adattamento di animali e piante;</w:t>
            </w:r>
            <w:r>
              <w:br/>
            </w:r>
            <w:r>
              <w:t xml:space="preserve">- l'alternanza del dì e della </w:t>
            </w:r>
            <w:r>
              <w:lastRenderedPageBreak/>
              <w:t>notte nelle quattro stagioni;</w:t>
            </w:r>
            <w:r>
              <w:br/>
            </w:r>
            <w:r>
              <w:t>- l'utilizzo di semplici strumenti di misuraz</w:t>
            </w:r>
            <w:r>
              <w:t>ione (arbitrari e non).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lastRenderedPageBreak/>
              <w:t>- individuare le principali caratteristiche dell'acqua;</w:t>
            </w:r>
          </w:p>
          <w:p w:rsidR="00E80A0D" w:rsidRDefault="00FF7430">
            <w:pPr>
              <w:pStyle w:val="TableContents"/>
            </w:pPr>
            <w:r>
              <w:t>- effettuare semplici esperimenti per osservare i cambiamenti di stato;</w:t>
            </w:r>
          </w:p>
          <w:p w:rsidR="00E80A0D" w:rsidRDefault="00FF7430">
            <w:pPr>
              <w:pStyle w:val="TableContents"/>
            </w:pPr>
            <w:r>
              <w:t>- compiere osservazioni   e analizzare il ciclo dell'acqua;</w:t>
            </w:r>
          </w:p>
          <w:p w:rsidR="00E80A0D" w:rsidRDefault="00FF7430">
            <w:pPr>
              <w:pStyle w:val="TableContents"/>
            </w:pPr>
            <w:r>
              <w:t>- effettuare esperienze pratiche per individ</w:t>
            </w:r>
            <w:r>
              <w:t>uare le modalità di combinazione della materia (soluzioni, miscugli, sospensioni, emulsioni);</w:t>
            </w:r>
          </w:p>
          <w:p w:rsidR="00E80A0D" w:rsidRDefault="00FF7430">
            <w:pPr>
              <w:pStyle w:val="TableContents"/>
            </w:pPr>
            <w:r>
              <w:t xml:space="preserve">- riconoscere vari tipi di habitat attraverso osservazioni dirette e </w:t>
            </w:r>
            <w:r>
              <w:lastRenderedPageBreak/>
              <w:t>indirette (attraverso libri e video);</w:t>
            </w:r>
          </w:p>
          <w:p w:rsidR="00E80A0D" w:rsidRDefault="00FF7430">
            <w:pPr>
              <w:pStyle w:val="TableContents"/>
            </w:pPr>
            <w:r>
              <w:t>- formulare ipotesi sulla nutrizione degli animali;</w:t>
            </w:r>
          </w:p>
          <w:p w:rsidR="00E80A0D" w:rsidRDefault="00FF7430">
            <w:pPr>
              <w:pStyle w:val="TableContents"/>
            </w:pPr>
            <w:r>
              <w:t xml:space="preserve">- </w:t>
            </w:r>
            <w:r>
              <w:t>compiere classificazioni di animali secondo gli attributi: erbivori, carnivori e onnivori.</w:t>
            </w:r>
          </w:p>
          <w:p w:rsidR="00E80A0D" w:rsidRDefault="00FF7430">
            <w:pPr>
              <w:pStyle w:val="TableContents"/>
            </w:pPr>
            <w:r>
              <w:t>- rilevare il tempo atmosferico attraverso osservazioni dirette.</w:t>
            </w:r>
          </w:p>
        </w:tc>
      </w:tr>
      <w:tr w:rsidR="00E80A0D" w:rsidTr="00E80A0D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lastRenderedPageBreak/>
              <w:t>3.</w:t>
            </w:r>
          </w:p>
          <w:p w:rsidR="00E80A0D" w:rsidRDefault="00FF7430">
            <w:pPr>
              <w:pStyle w:val="TableContents"/>
            </w:pPr>
            <w:r>
              <w:t>Rilevare dati significativi, analizzarli, interpretarli, sviluppare ragionamenti sugli stessi, u</w:t>
            </w:r>
            <w:r>
              <w:t>tilizzando consapevolmente rappresentazioni grafiche e strumenti di calcolo.</w:t>
            </w:r>
          </w:p>
          <w:p w:rsidR="00E80A0D" w:rsidRDefault="00E80A0D">
            <w:pPr>
              <w:pStyle w:val="TableContents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L’alunno è in grado di:</w:t>
            </w:r>
          </w:p>
          <w:p w:rsidR="00E80A0D" w:rsidRDefault="00FF7430">
            <w:pPr>
              <w:pStyle w:val="TableContents"/>
            </w:pPr>
            <w:r>
              <w:t>- riconoscere e illustrare i vantaggi della raccolta differenziata per l'ambiente e le persone;</w:t>
            </w:r>
          </w:p>
          <w:p w:rsidR="00E80A0D" w:rsidRDefault="00FF7430">
            <w:pPr>
              <w:pStyle w:val="TableContents"/>
            </w:pPr>
            <w:r>
              <w:t>- comprendere l'importanza del rispetto dell'ambiente.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L’a</w:t>
            </w:r>
            <w:r>
              <w:t>lunno conosce:</w:t>
            </w:r>
          </w:p>
          <w:p w:rsidR="00E80A0D" w:rsidRDefault="00FF7430">
            <w:pPr>
              <w:pStyle w:val="TableContents"/>
            </w:pPr>
            <w:r>
              <w:t>- la raccolta differenziata dei materiali trattati (carta, vetro, metalli, plastica, umido...).</w:t>
            </w:r>
          </w:p>
          <w:p w:rsidR="00E80A0D" w:rsidRDefault="00E80A0D">
            <w:pPr>
              <w:pStyle w:val="Standard"/>
              <w:tabs>
                <w:tab w:val="left" w:pos="170"/>
              </w:tabs>
              <w:autoSpaceDE w:val="0"/>
              <w:spacing w:line="120" w:lineRule="atLeast"/>
              <w:jc w:val="both"/>
              <w:textAlignment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0A0D" w:rsidRDefault="00FF7430">
            <w:pPr>
              <w:pStyle w:val="TableContents"/>
            </w:pPr>
            <w:r>
              <w:t> - classificare oggetti e materiali in funzione della raccolta differenziata;</w:t>
            </w:r>
          </w:p>
          <w:p w:rsidR="00E80A0D" w:rsidRDefault="00FF7430">
            <w:pPr>
              <w:pStyle w:val="TableContents"/>
            </w:pPr>
            <w:r>
              <w:t>- effettuare esperienze dirette di raccolta differenziata;</w:t>
            </w:r>
          </w:p>
          <w:p w:rsidR="00E80A0D" w:rsidRDefault="00FF7430">
            <w:pPr>
              <w:pStyle w:val="TableContents"/>
            </w:pPr>
            <w:r>
              <w:t xml:space="preserve">- </w:t>
            </w:r>
            <w:r>
              <w:t>distinguere tra materia organica e inorganica;</w:t>
            </w:r>
          </w:p>
          <w:p w:rsidR="00E80A0D" w:rsidRDefault="00FF7430">
            <w:pPr>
              <w:pStyle w:val="TableContents"/>
            </w:pPr>
            <w:r>
              <w:t>-formulare ipotesi sulla decomposizione dei materiali organici.</w:t>
            </w:r>
          </w:p>
        </w:tc>
      </w:tr>
    </w:tbl>
    <w:p w:rsidR="00E80A0D" w:rsidRDefault="00E80A0D">
      <w:pPr>
        <w:pStyle w:val="Standard"/>
      </w:pPr>
    </w:p>
    <w:sectPr w:rsidR="00E80A0D" w:rsidSect="00E80A0D">
      <w:pgSz w:w="11906" w:h="16838"/>
      <w:pgMar w:top="1134" w:right="61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30" w:rsidRDefault="00FF7430" w:rsidP="00E80A0D">
      <w:r>
        <w:separator/>
      </w:r>
    </w:p>
  </w:endnote>
  <w:endnote w:type="continuationSeparator" w:id="0">
    <w:p w:rsidR="00FF7430" w:rsidRDefault="00FF7430" w:rsidP="00E8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30" w:rsidRDefault="00FF7430" w:rsidP="00E80A0D">
      <w:r w:rsidRPr="00E80A0D">
        <w:rPr>
          <w:color w:val="000000"/>
        </w:rPr>
        <w:separator/>
      </w:r>
    </w:p>
  </w:footnote>
  <w:footnote w:type="continuationSeparator" w:id="0">
    <w:p w:rsidR="00FF7430" w:rsidRDefault="00FF7430" w:rsidP="00E80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A0D"/>
    <w:rsid w:val="002F6F4C"/>
    <w:rsid w:val="00E505CB"/>
    <w:rsid w:val="00E80A0D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0A0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A0D"/>
    <w:pPr>
      <w:suppressAutoHyphens/>
    </w:pPr>
  </w:style>
  <w:style w:type="paragraph" w:customStyle="1" w:styleId="Heading">
    <w:name w:val="Heading"/>
    <w:basedOn w:val="Standard"/>
    <w:next w:val="Textbody"/>
    <w:rsid w:val="00E80A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80A0D"/>
    <w:pPr>
      <w:spacing w:after="140" w:line="288" w:lineRule="auto"/>
    </w:pPr>
  </w:style>
  <w:style w:type="paragraph" w:styleId="Elenco">
    <w:name w:val="List"/>
    <w:basedOn w:val="Textbody"/>
    <w:rsid w:val="00E80A0D"/>
    <w:rPr>
      <w:rFonts w:cs="Mangal"/>
    </w:rPr>
  </w:style>
  <w:style w:type="paragraph" w:styleId="Didascalia">
    <w:name w:val="caption"/>
    <w:basedOn w:val="Standard"/>
    <w:rsid w:val="00E80A0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0A0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E80A0D"/>
    <w:pPr>
      <w:suppressLineNumbers/>
    </w:pPr>
  </w:style>
  <w:style w:type="paragraph" w:customStyle="1" w:styleId="TableHeading">
    <w:name w:val="Table Heading"/>
    <w:basedOn w:val="TableContents"/>
    <w:rsid w:val="00E80A0D"/>
    <w:pPr>
      <w:jc w:val="center"/>
    </w:pPr>
    <w:rPr>
      <w:b/>
      <w:bCs/>
    </w:rPr>
  </w:style>
  <w:style w:type="paragraph" w:styleId="Testofumetto">
    <w:name w:val="Balloon Text"/>
    <w:basedOn w:val="Normale"/>
    <w:rsid w:val="00E80A0D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sid w:val="00E80A0D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>HP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</cp:lastModifiedBy>
  <cp:revision>2</cp:revision>
  <cp:lastPrinted>2015-11-19T13:50:00Z</cp:lastPrinted>
  <dcterms:created xsi:type="dcterms:W3CDTF">2015-11-24T20:52:00Z</dcterms:created>
  <dcterms:modified xsi:type="dcterms:W3CDTF">2015-11-24T20:52:00Z</dcterms:modified>
</cp:coreProperties>
</file>